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auto"/>
        <w:jc w:val="center"/>
        <w:rPr>
          <w:rFonts w:hint="eastAsia"/>
          <w:b/>
          <w:bCs/>
          <w:sz w:val="36"/>
          <w:szCs w:val="44"/>
          <w:lang w:val="en-US" w:eastAsia="zh-CN"/>
        </w:rPr>
      </w:pPr>
      <w:r>
        <w:rPr>
          <w:rFonts w:hint="eastAsia"/>
          <w:b/>
          <w:bCs/>
          <w:sz w:val="36"/>
          <w:szCs w:val="44"/>
          <w:lang w:val="en-US" w:eastAsia="zh-CN"/>
        </w:rPr>
        <w:t>办公用品领用操作流程</w:t>
      </w:r>
    </w:p>
    <w:p>
      <w:pPr>
        <w:spacing w:line="600" w:lineRule="auto"/>
        <w:jc w:val="left"/>
        <w:rPr>
          <w:rFonts w:hint="default"/>
          <w:b w:val="0"/>
          <w:bCs w:val="0"/>
          <w:sz w:val="32"/>
          <w:szCs w:val="40"/>
          <w:lang w:val="en-US" w:eastAsia="zh-CN"/>
        </w:rPr>
      </w:pPr>
      <w:r>
        <w:rPr>
          <w:rFonts w:hint="eastAsia"/>
          <w:b w:val="0"/>
          <w:bCs w:val="0"/>
          <w:sz w:val="32"/>
          <w:szCs w:val="40"/>
          <w:lang w:val="en-US" w:eastAsia="zh-CN"/>
        </w:rPr>
        <w:t>1、登录OA进入“我的办公”—业务直通车—“智慧后勤”</w:t>
      </w:r>
    </w:p>
    <w:p>
      <w:pPr>
        <w:spacing w:line="600" w:lineRule="auto"/>
        <w:jc w:val="center"/>
        <w:rPr>
          <w:rFonts w:hint="eastAsia"/>
          <w:b w:val="0"/>
          <w:bCs w:val="0"/>
          <w:sz w:val="32"/>
          <w:szCs w:val="40"/>
          <w:lang w:val="en-US" w:eastAsia="zh-CN"/>
        </w:rPr>
      </w:pPr>
      <w:r>
        <w:drawing>
          <wp:inline distT="0" distB="0" distL="114300" distR="114300">
            <wp:extent cx="3944620" cy="3248025"/>
            <wp:effectExtent l="0" t="0" r="17780" b="952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944620" cy="3248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600" w:lineRule="auto"/>
        <w:jc w:val="left"/>
        <w:rPr>
          <w:rFonts w:hint="default"/>
          <w:b w:val="0"/>
          <w:bCs w:val="0"/>
          <w:sz w:val="32"/>
          <w:szCs w:val="40"/>
          <w:lang w:val="en-US" w:eastAsia="zh-CN"/>
        </w:rPr>
      </w:pPr>
      <w:r>
        <w:rPr>
          <w:rFonts w:hint="eastAsia"/>
          <w:b w:val="0"/>
          <w:bCs w:val="0"/>
          <w:sz w:val="32"/>
          <w:szCs w:val="40"/>
          <w:lang w:val="en-US" w:eastAsia="zh-CN"/>
        </w:rPr>
        <w:t>2、进入“智慧后勤”—“办公耗材”—“领用管理”—“领用申请”</w:t>
      </w:r>
    </w:p>
    <w:p>
      <w:pPr>
        <w:spacing w:line="600" w:lineRule="auto"/>
        <w:jc w:val="center"/>
        <w:rPr>
          <w:rFonts w:hint="eastAsia"/>
          <w:b w:val="0"/>
          <w:bCs w:val="0"/>
          <w:sz w:val="32"/>
          <w:szCs w:val="40"/>
          <w:lang w:val="en-US" w:eastAsia="zh-CN"/>
        </w:rPr>
      </w:pPr>
      <w:r>
        <w:drawing>
          <wp:inline distT="0" distB="0" distL="114300" distR="114300">
            <wp:extent cx="3929380" cy="3305175"/>
            <wp:effectExtent l="0" t="0" r="13970" b="952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929380" cy="3305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600" w:lineRule="auto"/>
        <w:jc w:val="left"/>
        <w:rPr>
          <w:rFonts w:hint="default"/>
          <w:b w:val="0"/>
          <w:bCs w:val="0"/>
          <w:sz w:val="32"/>
          <w:szCs w:val="40"/>
          <w:lang w:val="en-US" w:eastAsia="zh-CN"/>
        </w:rPr>
      </w:pPr>
      <w:r>
        <w:rPr>
          <w:rFonts w:hint="eastAsia"/>
          <w:b w:val="0"/>
          <w:bCs w:val="0"/>
          <w:sz w:val="32"/>
          <w:szCs w:val="40"/>
          <w:lang w:val="en-US" w:eastAsia="zh-CN"/>
        </w:rPr>
        <w:t>3、进入“领用申请单”，根据部门实际需求选择物料，确认无误后，提交申请</w:t>
      </w:r>
    </w:p>
    <w:p>
      <w:pPr>
        <w:spacing w:line="600" w:lineRule="auto"/>
      </w:pPr>
      <w:r>
        <w:drawing>
          <wp:inline distT="0" distB="0" distL="114300" distR="114300">
            <wp:extent cx="5265420" cy="2747010"/>
            <wp:effectExtent l="0" t="0" r="11430" b="1524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65420" cy="2747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600" w:lineRule="auto"/>
        <w:jc w:val="left"/>
        <w:rPr>
          <w:rFonts w:hint="default"/>
          <w:b w:val="0"/>
          <w:bCs w:val="0"/>
          <w:color w:val="FF0000"/>
          <w:sz w:val="32"/>
          <w:szCs w:val="40"/>
          <w:lang w:val="en-US" w:eastAsia="zh-CN"/>
        </w:rPr>
      </w:pPr>
      <w:r>
        <w:rPr>
          <w:rFonts w:hint="eastAsia"/>
          <w:b w:val="0"/>
          <w:bCs w:val="0"/>
          <w:color w:val="FF0000"/>
          <w:sz w:val="32"/>
          <w:szCs w:val="40"/>
          <w:lang w:val="en-US" w:eastAsia="zh-CN"/>
        </w:rPr>
        <w:t>另：因打印机型号多样，各部门预采购墨盒、硒鼓，请在备注中详细写明打印机型号及需要的颜色或物料名称，将安排人员送货上门（仅硒鼓、墨盒送货上门）</w:t>
      </w:r>
    </w:p>
    <w:p>
      <w:pPr>
        <w:spacing w:line="600" w:lineRule="auto"/>
        <w:jc w:val="left"/>
        <w:rPr>
          <w:rFonts w:hint="default"/>
          <w:b w:val="0"/>
          <w:bCs w:val="0"/>
          <w:sz w:val="32"/>
          <w:szCs w:val="40"/>
          <w:lang w:val="en-US" w:eastAsia="zh-CN"/>
        </w:rPr>
      </w:pPr>
      <w:r>
        <w:drawing>
          <wp:inline distT="0" distB="0" distL="114300" distR="114300">
            <wp:extent cx="5263515" cy="2775585"/>
            <wp:effectExtent l="0" t="0" r="13335" b="5715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63515" cy="27755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3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FkMTAxZGU3NTBkN2M5MDViNGVlYWY1MjVjMzI2ZDYifQ=="/>
    <w:docVar w:name="KSO_WPS_MARK_KEY" w:val="4f405667-2c6e-48cc-a156-09027b81db1d"/>
  </w:docVars>
  <w:rsids>
    <w:rsidRoot w:val="76BF31C1"/>
    <w:rsid w:val="76BF31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2024-03-20T00:54:00Z</dcterms:created>
  <dc:creator>吴秋玲</dc:creator>
  <cp:lastModifiedBy>吴秋玲</cp:lastModifiedBy>
  <dcterms:modified xsi:type="dcterms:W3CDTF">2024-03-20T01:14:23Z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3D4C3676A9AB47328377BC066620A67D_11</vt:lpwstr>
  </property>
</Properties>
</file>